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9" w:beforeLines="100" w:line="360" w:lineRule="auto"/>
        <w:rPr>
          <w:rFonts w:ascii="方正小标宋_GBK" w:eastAsia="方正小标宋_GBK"/>
          <w:spacing w:val="213"/>
          <w:sz w:val="140"/>
          <w:szCs w:val="140"/>
        </w:rPr>
      </w:pPr>
      <w:r>
        <w:rPr>
          <w:rFonts w:hint="eastAsia" w:ascii="方正粗宋简体" w:eastAsia="方正粗宋简体"/>
          <w:snapToGrid w:val="0"/>
          <w:color w:val="FF0000"/>
          <w:spacing w:val="-11"/>
          <w:w w:val="57"/>
          <w:kern w:val="0"/>
          <w:sz w:val="140"/>
          <w:szCs w:val="140"/>
        </w:rPr>
        <w:t>青岛大学后勤管理处文件</w:t>
      </w:r>
      <w:r>
        <w:rPr>
          <w:rFonts w:hint="eastAsia" w:ascii="方正小标宋_GBK" w:eastAsia="方正小标宋_GBK"/>
          <w:spacing w:val="213"/>
          <w:sz w:val="140"/>
          <w:szCs w:val="140"/>
        </w:rPr>
        <w:t xml:space="preserve">                                                          </w:t>
      </w:r>
    </w:p>
    <w:p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                                      </w:t>
      </w:r>
    </w:p>
    <w:p>
      <w:pPr>
        <w:spacing w:line="340" w:lineRule="exact"/>
        <w:ind w:firstLine="2688" w:firstLineChars="840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 xml:space="preserve">  后勤办字</w:t>
      </w:r>
      <w:r>
        <w:rPr>
          <w:rFonts w:hint="eastAsia" w:ascii="仿宋_GB2312"/>
          <w:w w:val="90"/>
        </w:rPr>
        <w:t>〔201</w:t>
      </w:r>
      <w:r>
        <w:rPr>
          <w:rFonts w:hint="eastAsia" w:ascii="仿宋_GB2312"/>
          <w:w w:val="90"/>
          <w:lang w:val="en-US" w:eastAsia="zh-CN"/>
        </w:rPr>
        <w:t>8</w:t>
      </w:r>
      <w:r>
        <w:rPr>
          <w:rFonts w:hint="eastAsia" w:ascii="仿宋_GB2312"/>
          <w:w w:val="90"/>
        </w:rPr>
        <w:t xml:space="preserve">〕1号 </w:t>
      </w:r>
      <w:r>
        <w:rPr>
          <w:rFonts w:hint="eastAsia" w:ascii="仿宋_GB2312" w:hAnsi="仿宋"/>
        </w:rPr>
        <w:t xml:space="preserve">  </w:t>
      </w:r>
      <w:r>
        <w:rPr>
          <w:rFonts w:hint="eastAsia" w:ascii="仿宋_GB2312"/>
          <w:color w:val="000000"/>
        </w:rPr>
        <w:t xml:space="preserve">                                    </w:t>
      </w:r>
    </w:p>
    <w:p>
      <w:pPr>
        <w:spacing w:line="280" w:lineRule="exact"/>
        <w:ind w:right="35" w:rightChars="11"/>
        <w:rPr>
          <w:rFonts w:ascii="仿宋_GB2312"/>
          <w:color w:val="FF0000"/>
          <w:u w:val="thick"/>
        </w:rPr>
      </w:pPr>
      <w:r>
        <w:rPr>
          <w:rFonts w:hint="eastAsia" w:ascii="仿宋_GB2312"/>
          <w:color w:val="FF0000"/>
          <w:u w:val="thick"/>
        </w:rPr>
        <w:t xml:space="preserve">　　　　　　　　　　　　　　　　　　　　                                       </w:t>
      </w:r>
      <w:r>
        <w:rPr>
          <w:rFonts w:hint="eastAsia" w:ascii="方正小标宋_GBK" w:eastAsia="方正小标宋_GBK"/>
          <w:sz w:val="44"/>
          <w:szCs w:val="44"/>
        </w:rPr>
        <w:t xml:space="preserve">                                </w:t>
      </w:r>
    </w:p>
    <w:p>
      <w:pPr>
        <w:spacing w:line="760" w:lineRule="exact"/>
        <w:outlineLvl w:val="0"/>
      </w:pPr>
      <w:r>
        <w:rPr>
          <w:rFonts w:hint="eastAsia"/>
        </w:rPr>
        <w:t xml:space="preserve">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_GBK" w:eastAsia="方正小标宋_GBK" w:cs="宋体"/>
          <w:spacing w:val="-24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宋体"/>
          <w:spacing w:val="0"/>
          <w:sz w:val="44"/>
          <w:szCs w:val="44"/>
          <w:lang w:val="en-US" w:eastAsia="zh-CN"/>
        </w:rPr>
        <w:t>关于成立后勤资源整合工作小组的通知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各部门：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为有效整合、充分利用校内外后勤资源，提高后勤服务保障水平，经后勤党政联席会研究，决定成立后勤资源整合工作小组，成员名单如下：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 xml:space="preserve">组  长：魏喆吉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副组长：张  庆   张  雯   周  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工作小组下设办公室，办公室设在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信息中心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，办公室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主任朱峰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。办公室成员（以姓氏笔画为序）：刘军、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孙运伟、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孙忠明、张涛（商贸中心）、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韩松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主要职责：负责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校内后勤办公用房、社会用工宿舍、设施设备等后勤资源的统一调配、优化配置；负责利用校外优质社会资源，主动采取“争取政策支持、争取资金支持、争取技术支持，进行合作共建”等多种渠道和形式，</w:t>
      </w:r>
      <w:bookmarkStart w:id="0" w:name="_GoBack"/>
      <w:bookmarkEnd w:id="0"/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eastAsia="zh-CN"/>
        </w:rPr>
        <w:t>争取社会资源，提升后勤服务水平。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        后勤管理处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     2018年1月19日</w:t>
      </w:r>
    </w:p>
    <w:p>
      <w:pPr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</w:pBdr>
        <w:adjustRightInd w:val="0"/>
        <w:snapToGrid w:val="0"/>
        <w:spacing w:line="560" w:lineRule="exact"/>
        <w:rPr>
          <w:rFonts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后勤管理处综合信息科                201</w:t>
      </w:r>
      <w:r>
        <w:rPr>
          <w:rFonts w:hint="eastAsia" w:ascii="仿宋_GB2312" w:hAnsi="仿宋_GB2312" w:cs="仿宋_GB2312"/>
          <w:b/>
          <w:bCs/>
          <w:lang w:val="en-US" w:eastAsia="zh-CN"/>
        </w:rPr>
        <w:t>8</w:t>
      </w:r>
      <w:r>
        <w:rPr>
          <w:rFonts w:hint="eastAsia" w:ascii="仿宋_GB2312" w:hAnsi="仿宋_GB2312" w:cs="仿宋_GB2312"/>
          <w:b/>
          <w:bCs/>
        </w:rPr>
        <w:t>年</w:t>
      </w:r>
      <w:r>
        <w:rPr>
          <w:rFonts w:hint="eastAsia" w:ascii="仿宋_GB2312" w:hAnsi="仿宋_GB2312" w:cs="仿宋_GB2312"/>
          <w:b/>
          <w:bCs/>
          <w:lang w:val="en-US" w:eastAsia="zh-CN"/>
        </w:rPr>
        <w:t>1</w:t>
      </w:r>
      <w:r>
        <w:rPr>
          <w:rFonts w:hint="eastAsia" w:ascii="仿宋_GB2312" w:hAnsi="仿宋_GB2312" w:cs="仿宋_GB2312"/>
          <w:b/>
          <w:bCs/>
        </w:rPr>
        <w:t>月1</w:t>
      </w:r>
      <w:r>
        <w:rPr>
          <w:rFonts w:hint="eastAsia" w:ascii="仿宋_GB2312" w:hAnsi="仿宋_GB2312" w:cs="仿宋_GB2312"/>
          <w:b/>
          <w:bCs/>
          <w:lang w:val="en-US" w:eastAsia="zh-CN"/>
        </w:rPr>
        <w:t>9</w:t>
      </w:r>
      <w:r>
        <w:rPr>
          <w:rFonts w:hint="eastAsia" w:ascii="仿宋_GB2312" w:hAnsi="仿宋_GB2312" w:cs="仿宋_GB2312"/>
          <w:b/>
          <w:bCs/>
        </w:rPr>
        <w:t xml:space="preserve">日印发 </w:t>
      </w:r>
    </w:p>
    <w:sectPr>
      <w:footerReference r:id="rId3" w:type="default"/>
      <w:pgSz w:w="11906" w:h="16838"/>
      <w:pgMar w:top="1077" w:right="1474" w:bottom="680" w:left="1587" w:header="851" w:footer="992" w:gutter="0"/>
      <w:pgNumType w:fmt="numberInDash"/>
      <w:cols w:space="0" w:num="1"/>
      <w:rtlGutter w:val="0"/>
      <w:docGrid w:type="lines" w:linePitch="4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黑体" w:hAnsi="黑体" w:eastAsia="黑体" w:cs="黑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黑体" w:hAnsi="黑体" w:eastAsia="黑体" w:cs="黑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黑体" w:hAnsi="黑体" w:eastAsia="黑体" w:cs="黑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黑体" w:hAnsi="黑体" w:eastAsia="黑体" w:cs="黑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2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4DA0"/>
    <w:rsid w:val="007C5F34"/>
    <w:rsid w:val="008D5A73"/>
    <w:rsid w:val="00AB1C4E"/>
    <w:rsid w:val="016F00AA"/>
    <w:rsid w:val="0F9D2F64"/>
    <w:rsid w:val="124200B8"/>
    <w:rsid w:val="20375189"/>
    <w:rsid w:val="25EB1E03"/>
    <w:rsid w:val="303B674F"/>
    <w:rsid w:val="323E00F2"/>
    <w:rsid w:val="32B61AFE"/>
    <w:rsid w:val="32E328BA"/>
    <w:rsid w:val="34EB3A88"/>
    <w:rsid w:val="3FCD2B86"/>
    <w:rsid w:val="443D5531"/>
    <w:rsid w:val="491A7831"/>
    <w:rsid w:val="4C9E0A7B"/>
    <w:rsid w:val="50CA055D"/>
    <w:rsid w:val="60E01B6F"/>
    <w:rsid w:val="745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232</Words>
  <Characters>1329</Characters>
  <Lines>11</Lines>
  <Paragraphs>3</Paragraphs>
  <ScaleCrop>false</ScaleCrop>
  <LinksUpToDate>false</LinksUpToDate>
  <CharactersWithSpaces>1558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2016-11-23T00:57:00Z</dcterms:created>
  <dc:creator>Administrator</dc:creator>
  <cp:lastModifiedBy>孙超</cp:lastModifiedBy>
  <cp:lastPrinted>2018-01-20T06:43:00Z</cp:lastPrinted>
  <dcterms:modified xsi:type="dcterms:W3CDTF">2018-01-29T01:43:51Z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